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7A" w:rsidRDefault="00D4527A" w:rsidP="00D64A1E">
      <w:pPr>
        <w:jc w:val="center"/>
        <w:rPr>
          <w:b/>
          <w:lang w:val="fr-FR"/>
        </w:rPr>
      </w:pPr>
      <w:proofErr w:type="spellStart"/>
      <w:r>
        <w:rPr>
          <w:b/>
          <w:lang w:val="fr-FR"/>
        </w:rPr>
        <w:t>AgroDirigeants</w:t>
      </w:r>
      <w:proofErr w:type="spellEnd"/>
    </w:p>
    <w:p w:rsidR="00D4527A" w:rsidRDefault="00D4527A" w:rsidP="00D64A1E">
      <w:pPr>
        <w:jc w:val="center"/>
        <w:rPr>
          <w:b/>
          <w:lang w:val="fr-FR"/>
        </w:rPr>
      </w:pPr>
      <w:r>
        <w:rPr>
          <w:b/>
          <w:lang w:val="fr-FR"/>
        </w:rPr>
        <w:t xml:space="preserve">Compte rendu de la conférence du 5 juin 2014 : </w:t>
      </w:r>
    </w:p>
    <w:p w:rsidR="00D4527A" w:rsidRDefault="00E745D4" w:rsidP="00D64A1E">
      <w:pPr>
        <w:jc w:val="center"/>
        <w:rPr>
          <w:b/>
          <w:lang w:val="fr-FR"/>
        </w:rPr>
      </w:pPr>
      <w:r>
        <w:rPr>
          <w:b/>
          <w:lang w:val="fr-FR"/>
        </w:rPr>
        <w:t>R</w:t>
      </w:r>
      <w:r w:rsidR="008E4752">
        <w:rPr>
          <w:b/>
          <w:lang w:val="fr-FR"/>
        </w:rPr>
        <w:t>isque pénal en e</w:t>
      </w:r>
      <w:r w:rsidR="00D64A1E" w:rsidRPr="00D64A1E">
        <w:rPr>
          <w:b/>
          <w:lang w:val="fr-FR"/>
        </w:rPr>
        <w:t>ntreprise</w:t>
      </w:r>
      <w:r>
        <w:rPr>
          <w:b/>
          <w:lang w:val="fr-FR"/>
        </w:rPr>
        <w:t xml:space="preserve">: un risque à anticiper ! </w:t>
      </w:r>
    </w:p>
    <w:p w:rsidR="00D64A1E" w:rsidRDefault="00D64A1E" w:rsidP="00D64A1E">
      <w:pPr>
        <w:jc w:val="center"/>
        <w:rPr>
          <w:b/>
          <w:lang w:val="fr-FR"/>
        </w:rPr>
      </w:pPr>
    </w:p>
    <w:p w:rsidR="006829AC" w:rsidRDefault="006829AC" w:rsidP="00D4527A">
      <w:pPr>
        <w:rPr>
          <w:b/>
          <w:lang w:val="fr-FR"/>
        </w:rPr>
      </w:pPr>
      <w:r>
        <w:rPr>
          <w:b/>
          <w:lang w:val="fr-FR"/>
        </w:rPr>
        <w:t>Part</w:t>
      </w:r>
      <w:r w:rsidR="0028374F">
        <w:rPr>
          <w:b/>
          <w:lang w:val="fr-FR"/>
        </w:rPr>
        <w:t>he</w:t>
      </w:r>
      <w:r>
        <w:rPr>
          <w:b/>
          <w:lang w:val="fr-FR"/>
        </w:rPr>
        <w:t>nia</w:t>
      </w:r>
      <w:r w:rsidDel="006829AC">
        <w:rPr>
          <w:b/>
          <w:lang w:val="fr-FR"/>
        </w:rPr>
        <w:t xml:space="preserve"> </w:t>
      </w:r>
      <w:r w:rsidR="00D4527A">
        <w:rPr>
          <w:b/>
          <w:lang w:val="fr-FR"/>
        </w:rPr>
        <w:t xml:space="preserve"> </w:t>
      </w:r>
      <w:r w:rsidR="00D4527A">
        <w:rPr>
          <w:b/>
          <w:lang w:val="fr-FR"/>
        </w:rPr>
        <w:t xml:space="preserve">nous a </w:t>
      </w:r>
      <w:r>
        <w:rPr>
          <w:b/>
          <w:lang w:val="fr-FR"/>
        </w:rPr>
        <w:t>proposé</w:t>
      </w:r>
      <w:r w:rsidR="00D4527A">
        <w:rPr>
          <w:b/>
          <w:lang w:val="fr-FR"/>
        </w:rPr>
        <w:t xml:space="preserve"> de sensibiliser les </w:t>
      </w:r>
      <w:proofErr w:type="spellStart"/>
      <w:r w:rsidR="00D4527A">
        <w:rPr>
          <w:b/>
          <w:lang w:val="fr-FR"/>
        </w:rPr>
        <w:t>AgroDirigeants</w:t>
      </w:r>
      <w:proofErr w:type="spellEnd"/>
      <w:r w:rsidR="00D4527A">
        <w:rPr>
          <w:b/>
          <w:lang w:val="fr-FR"/>
        </w:rPr>
        <w:t xml:space="preserve"> au risque pénal</w:t>
      </w:r>
      <w:r>
        <w:rPr>
          <w:b/>
          <w:lang w:val="fr-FR"/>
        </w:rPr>
        <w:t xml:space="preserve"> et c’est ainsi que le 5 juin dernier le quai Voltaire s’est transformé en quai des Orfèvres !</w:t>
      </w:r>
    </w:p>
    <w:p w:rsidR="0028374F" w:rsidRDefault="0028374F" w:rsidP="0028374F">
      <w:pPr>
        <w:rPr>
          <w:b/>
          <w:lang w:val="fr-FR"/>
        </w:rPr>
      </w:pPr>
      <w:r>
        <w:rPr>
          <w:b/>
          <w:lang w:val="fr-FR"/>
        </w:rPr>
        <w:t>Parthenia</w:t>
      </w:r>
      <w:r>
        <w:rPr>
          <w:b/>
          <w:lang w:val="fr-FR"/>
        </w:rPr>
        <w:t xml:space="preserve"> </w:t>
      </w:r>
      <w:r>
        <w:rPr>
          <w:b/>
          <w:lang w:val="fr-FR"/>
        </w:rPr>
        <w:t xml:space="preserve">est une société de conseil </w:t>
      </w:r>
      <w:r>
        <w:rPr>
          <w:b/>
          <w:lang w:val="fr-FR"/>
        </w:rPr>
        <w:t>intervenant s</w:t>
      </w:r>
      <w:r w:rsidRPr="0028374F">
        <w:rPr>
          <w:b/>
          <w:lang w:val="fr-FR"/>
        </w:rPr>
        <w:t>ur la prévention et la gestion de crise, dans les domaines financiers, juridiques, de la communication et des ressources humaines</w:t>
      </w:r>
      <w:r>
        <w:rPr>
          <w:b/>
          <w:lang w:val="fr-FR"/>
        </w:rPr>
        <w:t>.</w:t>
      </w:r>
      <w:r>
        <w:rPr>
          <w:b/>
          <w:lang w:val="fr-FR"/>
        </w:rPr>
        <w:t xml:space="preserve"> </w:t>
      </w:r>
      <w:r w:rsidRPr="0028374F">
        <w:rPr>
          <w:b/>
          <w:lang w:val="fr-FR"/>
        </w:rPr>
        <w:t xml:space="preserve">Depuis deux ans, Parthenia s’est spécialisé dans la gestion de crise, notamment pénale et sociale, sous le slogan « Mieux vaut prévenir… » </w:t>
      </w:r>
      <w:proofErr w:type="gramStart"/>
      <w:r w:rsidRPr="0028374F">
        <w:rPr>
          <w:b/>
          <w:lang w:val="fr-FR"/>
        </w:rPr>
        <w:t>et</w:t>
      </w:r>
      <w:proofErr w:type="gramEnd"/>
      <w:r w:rsidRPr="0028374F">
        <w:rPr>
          <w:b/>
          <w:lang w:val="fr-FR"/>
        </w:rPr>
        <w:t xml:space="preserve"> le concept de base :</w:t>
      </w:r>
      <w:r>
        <w:rPr>
          <w:b/>
          <w:lang w:val="fr-FR"/>
        </w:rPr>
        <w:t xml:space="preserve"> </w:t>
      </w:r>
      <w:r w:rsidRPr="0028374F">
        <w:rPr>
          <w:b/>
          <w:lang w:val="fr-FR"/>
        </w:rPr>
        <w:t>« Vivre une situati</w:t>
      </w:r>
      <w:r>
        <w:rPr>
          <w:b/>
          <w:lang w:val="fr-FR"/>
        </w:rPr>
        <w:t>on de crise pour mieux la vivre</w:t>
      </w:r>
      <w:r w:rsidRPr="0028374F">
        <w:rPr>
          <w:b/>
          <w:lang w:val="fr-FR"/>
        </w:rPr>
        <w:t>»</w:t>
      </w:r>
      <w:r>
        <w:rPr>
          <w:b/>
          <w:lang w:val="fr-FR"/>
        </w:rPr>
        <w:t>.</w:t>
      </w:r>
      <w:r w:rsidRPr="0028374F">
        <w:rPr>
          <w:b/>
          <w:lang w:val="fr-FR"/>
        </w:rPr>
        <w:t xml:space="preserve"> </w:t>
      </w:r>
      <w:r>
        <w:rPr>
          <w:b/>
          <w:lang w:val="fr-FR"/>
        </w:rPr>
        <w:br/>
      </w:r>
      <w:r>
        <w:rPr>
          <w:b/>
          <w:lang w:val="fr-FR"/>
        </w:rPr>
        <w:t xml:space="preserve">François </w:t>
      </w:r>
      <w:proofErr w:type="spellStart"/>
      <w:r>
        <w:rPr>
          <w:b/>
          <w:lang w:val="fr-FR"/>
        </w:rPr>
        <w:t>Beauchêne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co-dirigeant</w:t>
      </w:r>
      <w:proofErr w:type="spellEnd"/>
      <w:r>
        <w:rPr>
          <w:b/>
          <w:lang w:val="fr-FR"/>
        </w:rPr>
        <w:t xml:space="preserve"> de cette société et ancien Directeur Juridique, accompagnée d’Isabelle </w:t>
      </w:r>
      <w:proofErr w:type="spellStart"/>
      <w:r>
        <w:rPr>
          <w:b/>
          <w:lang w:val="fr-FR"/>
        </w:rPr>
        <w:t>Pinquet</w:t>
      </w:r>
      <w:proofErr w:type="spellEnd"/>
      <w:r>
        <w:rPr>
          <w:b/>
          <w:lang w:val="fr-FR"/>
        </w:rPr>
        <w:t xml:space="preserve">, ex DRH , nous ont donné un aperçu des formations et des expertises qu’ils sont amenés à réaliser auprès de leurs clients, </w:t>
      </w:r>
      <w:r>
        <w:rPr>
          <w:b/>
          <w:lang w:val="fr-FR"/>
        </w:rPr>
        <w:t xml:space="preserve">alliant à la fois </w:t>
      </w:r>
      <w:r>
        <w:rPr>
          <w:b/>
          <w:lang w:val="fr-FR"/>
        </w:rPr>
        <w:t>partie t</w:t>
      </w:r>
      <w:r>
        <w:rPr>
          <w:b/>
          <w:lang w:val="fr-FR"/>
        </w:rPr>
        <w:t xml:space="preserve">héorique mais surtout </w:t>
      </w:r>
      <w:r>
        <w:rPr>
          <w:b/>
          <w:lang w:val="fr-FR"/>
        </w:rPr>
        <w:t>une partie pratique sous forme d</w:t>
      </w:r>
      <w:r>
        <w:rPr>
          <w:b/>
          <w:lang w:val="fr-FR"/>
        </w:rPr>
        <w:t>e mise en situation</w:t>
      </w:r>
      <w:r>
        <w:rPr>
          <w:b/>
          <w:lang w:val="fr-FR"/>
        </w:rPr>
        <w:t>.</w:t>
      </w:r>
    </w:p>
    <w:p w:rsidR="00D4527A" w:rsidRDefault="0028374F" w:rsidP="00D4527A">
      <w:pPr>
        <w:rPr>
          <w:b/>
          <w:lang w:val="fr-FR"/>
        </w:rPr>
      </w:pPr>
      <w:r>
        <w:rPr>
          <w:b/>
          <w:lang w:val="fr-FR"/>
        </w:rPr>
        <w:t>De fait, n</w:t>
      </w:r>
      <w:r w:rsidR="00D4527A">
        <w:rPr>
          <w:b/>
          <w:lang w:val="fr-FR"/>
        </w:rPr>
        <w:t xml:space="preserve">ous avons vécu une garde à vue fictive…..et nous nous sommes vite pris au jeu. Un « polar » avec des </w:t>
      </w:r>
      <w:proofErr w:type="spellStart"/>
      <w:r w:rsidR="006829AC">
        <w:rPr>
          <w:b/>
          <w:lang w:val="fr-FR"/>
        </w:rPr>
        <w:t>A</w:t>
      </w:r>
      <w:r w:rsidR="00D4527A">
        <w:rPr>
          <w:b/>
          <w:lang w:val="fr-FR"/>
        </w:rPr>
        <w:t>gro</w:t>
      </w:r>
      <w:r w:rsidR="006829AC">
        <w:rPr>
          <w:b/>
          <w:lang w:val="fr-FR"/>
        </w:rPr>
        <w:t>D</w:t>
      </w:r>
      <w:r w:rsidR="00D4527A">
        <w:rPr>
          <w:b/>
          <w:lang w:val="fr-FR"/>
        </w:rPr>
        <w:t>irigeants</w:t>
      </w:r>
      <w:proofErr w:type="spellEnd"/>
      <w:r w:rsidR="00D4527A">
        <w:rPr>
          <w:b/>
          <w:lang w:val="fr-FR"/>
        </w:rPr>
        <w:t xml:space="preserve"> comme acteurs et des policiers en tenue, des menottes, des pressions morales, des réflexions blessantes ……..l’ambiance en quelques minutes est devenue très lourde. Pour mémoire, une garde à vue a pour objectif de mettre le prévenu en état de choc afin d’anesthésier sa capacité d’analyse et ses réactions, sans que celui-ci connaisse les charges qui lui sont reprochées. Cela arrive très vite, même dans un jeu de rôle !</w:t>
      </w:r>
    </w:p>
    <w:p w:rsidR="00D4527A" w:rsidRDefault="00D4527A" w:rsidP="00D4527A">
      <w:pPr>
        <w:rPr>
          <w:b/>
          <w:lang w:val="fr-FR"/>
        </w:rPr>
      </w:pPr>
      <w:r>
        <w:rPr>
          <w:b/>
          <w:lang w:val="fr-FR"/>
        </w:rPr>
        <w:t>Sans préparation, sans connaissance de ses droits….les heures en garde à vue deviennent longues</w:t>
      </w:r>
      <w:r w:rsidR="0028374F">
        <w:rPr>
          <w:b/>
          <w:lang w:val="fr-FR"/>
        </w:rPr>
        <w:t xml:space="preserve"> et très éprouvantes psychologiquement</w:t>
      </w:r>
      <w:r>
        <w:rPr>
          <w:b/>
          <w:lang w:val="fr-FR"/>
        </w:rPr>
        <w:t xml:space="preserve">. </w:t>
      </w:r>
    </w:p>
    <w:p w:rsidR="00E745D4" w:rsidRDefault="00704802" w:rsidP="00D64A1E">
      <w:pPr>
        <w:rPr>
          <w:b/>
          <w:lang w:val="fr-FR"/>
        </w:rPr>
      </w:pPr>
      <w:r>
        <w:rPr>
          <w:b/>
          <w:lang w:val="fr-FR"/>
        </w:rPr>
        <w:t>E</w:t>
      </w:r>
      <w:r w:rsidR="009777DE">
        <w:rPr>
          <w:b/>
          <w:lang w:val="fr-FR"/>
        </w:rPr>
        <w:t>n France</w:t>
      </w:r>
      <w:r>
        <w:rPr>
          <w:b/>
          <w:lang w:val="fr-FR"/>
        </w:rPr>
        <w:t xml:space="preserve">, </w:t>
      </w:r>
      <w:r w:rsidR="00E745D4">
        <w:rPr>
          <w:b/>
          <w:lang w:val="fr-FR"/>
        </w:rPr>
        <w:t>le risque pénal en entreprise est fréquent</w:t>
      </w:r>
      <w:r w:rsidR="00DE6675">
        <w:rPr>
          <w:b/>
          <w:lang w:val="fr-FR"/>
        </w:rPr>
        <w:t xml:space="preserve"> : </w:t>
      </w:r>
      <w:r w:rsidR="00E745D4">
        <w:rPr>
          <w:b/>
          <w:lang w:val="fr-FR"/>
        </w:rPr>
        <w:t>3</w:t>
      </w:r>
      <w:r w:rsidR="00DE6675">
        <w:rPr>
          <w:b/>
          <w:lang w:val="fr-FR"/>
        </w:rPr>
        <w:t>000</w:t>
      </w:r>
      <w:r w:rsidR="00E745D4">
        <w:rPr>
          <w:b/>
          <w:lang w:val="fr-FR"/>
        </w:rPr>
        <w:t xml:space="preserve"> à 4000 dirigeants sont mises en garde à vue tous </w:t>
      </w:r>
      <w:r w:rsidR="009777DE">
        <w:rPr>
          <w:b/>
          <w:lang w:val="fr-FR"/>
        </w:rPr>
        <w:t>les ans</w:t>
      </w:r>
      <w:r w:rsidR="00DE6675">
        <w:rPr>
          <w:b/>
          <w:lang w:val="fr-FR"/>
        </w:rPr>
        <w:t>, et autant font l’objet de perquisitions aussi bien sur leur lieu de travail qu’</w:t>
      </w:r>
      <w:r w:rsidR="00DE6675">
        <w:rPr>
          <w:b/>
          <w:lang w:val="fr-FR"/>
        </w:rPr>
        <w:t>à le</w:t>
      </w:r>
      <w:r w:rsidR="00DE6675">
        <w:rPr>
          <w:b/>
          <w:lang w:val="fr-FR"/>
        </w:rPr>
        <w:t xml:space="preserve">ur domicile (et ce qu’ils soient présents ou absents). </w:t>
      </w:r>
      <w:r w:rsidR="009777DE">
        <w:rPr>
          <w:b/>
          <w:lang w:val="fr-FR"/>
        </w:rPr>
        <w:t xml:space="preserve">Ces affaires, pour 60 à 80% du temps ont pour origine une dénonciation. </w:t>
      </w:r>
      <w:r w:rsidR="009777DE">
        <w:rPr>
          <w:b/>
          <w:lang w:val="fr-FR"/>
        </w:rPr>
        <w:br/>
        <w:t xml:space="preserve">Cependant, </w:t>
      </w:r>
      <w:r w:rsidR="006829AC">
        <w:rPr>
          <w:b/>
          <w:lang w:val="fr-FR"/>
        </w:rPr>
        <w:t xml:space="preserve">même si </w:t>
      </w:r>
      <w:r w:rsidR="009777DE">
        <w:rPr>
          <w:b/>
          <w:lang w:val="fr-FR"/>
        </w:rPr>
        <w:t xml:space="preserve">peu aboutissent à un renvoi devant les tribunaux, sauf dans le cas des enquêtes réalisées par des autorités administratives </w:t>
      </w:r>
      <w:r w:rsidR="006A261C">
        <w:rPr>
          <w:b/>
          <w:lang w:val="fr-FR"/>
        </w:rPr>
        <w:t>et dans le cas d’infractions sociales</w:t>
      </w:r>
      <w:r w:rsidR="006829AC">
        <w:rPr>
          <w:b/>
          <w:lang w:val="fr-FR"/>
        </w:rPr>
        <w:t xml:space="preserve">, les personnes </w:t>
      </w:r>
      <w:r w:rsidR="006A261C">
        <w:rPr>
          <w:b/>
          <w:lang w:val="fr-FR"/>
        </w:rPr>
        <w:t xml:space="preserve"> </w:t>
      </w:r>
      <w:r w:rsidR="006829AC">
        <w:rPr>
          <w:b/>
          <w:lang w:val="fr-FR"/>
        </w:rPr>
        <w:t>impliquées restent marquées et ont parfois des séquelles psychologiques</w:t>
      </w:r>
      <w:r w:rsidR="00DE6675">
        <w:rPr>
          <w:b/>
          <w:lang w:val="fr-FR"/>
        </w:rPr>
        <w:t xml:space="preserve"> importantes</w:t>
      </w:r>
      <w:r w:rsidR="006829AC">
        <w:rPr>
          <w:b/>
          <w:lang w:val="fr-FR"/>
        </w:rPr>
        <w:t>.</w:t>
      </w:r>
    </w:p>
    <w:p w:rsidR="00BB7943" w:rsidRDefault="006A261C" w:rsidP="00422DD8">
      <w:pPr>
        <w:spacing w:after="0"/>
        <w:rPr>
          <w:b/>
          <w:lang w:val="fr-FR"/>
        </w:rPr>
      </w:pPr>
      <w:r>
        <w:rPr>
          <w:b/>
          <w:lang w:val="fr-FR"/>
        </w:rPr>
        <w:t>Le responsab</w:t>
      </w:r>
      <w:r w:rsidR="00DE6675">
        <w:rPr>
          <w:b/>
          <w:lang w:val="fr-FR"/>
        </w:rPr>
        <w:t>le</w:t>
      </w:r>
      <w:r>
        <w:rPr>
          <w:b/>
          <w:lang w:val="fr-FR"/>
        </w:rPr>
        <w:t xml:space="preserve"> pénal </w:t>
      </w:r>
      <w:r w:rsidR="00BB7943">
        <w:rPr>
          <w:b/>
          <w:lang w:val="fr-FR"/>
        </w:rPr>
        <w:t xml:space="preserve">dans une entreprise </w:t>
      </w:r>
      <w:r w:rsidR="00DE6675">
        <w:rPr>
          <w:b/>
          <w:lang w:val="fr-FR"/>
        </w:rPr>
        <w:t>est</w:t>
      </w:r>
      <w:r w:rsidR="00BB7943">
        <w:rPr>
          <w:b/>
          <w:lang w:val="fr-FR"/>
        </w:rPr>
        <w:t xml:space="preserve"> </w:t>
      </w:r>
      <w:r>
        <w:rPr>
          <w:b/>
          <w:lang w:val="fr-FR"/>
        </w:rPr>
        <w:t>le chef d’entreprise</w:t>
      </w:r>
      <w:r w:rsidR="00DE6675">
        <w:rPr>
          <w:b/>
          <w:lang w:val="fr-FR"/>
        </w:rPr>
        <w:t>, le</w:t>
      </w:r>
      <w:r w:rsidR="00422DD8">
        <w:rPr>
          <w:b/>
          <w:lang w:val="fr-FR"/>
        </w:rPr>
        <w:t xml:space="preserve"> chef d’établissement</w:t>
      </w:r>
      <w:r w:rsidR="006829AC">
        <w:rPr>
          <w:b/>
          <w:lang w:val="fr-FR"/>
        </w:rPr>
        <w:t xml:space="preserve">, </w:t>
      </w:r>
      <w:r w:rsidR="00DE6675">
        <w:rPr>
          <w:b/>
          <w:lang w:val="fr-FR"/>
        </w:rPr>
        <w:t xml:space="preserve">le délégataire </w:t>
      </w:r>
      <w:r w:rsidR="006829AC">
        <w:rPr>
          <w:b/>
          <w:lang w:val="fr-FR"/>
        </w:rPr>
        <w:t xml:space="preserve">ou en cas d’absence de celui-ci toute personne </w:t>
      </w:r>
      <w:r w:rsidR="00DE6675">
        <w:rPr>
          <w:b/>
          <w:lang w:val="fr-FR"/>
        </w:rPr>
        <w:t>« à</w:t>
      </w:r>
      <w:r w:rsidR="006829AC">
        <w:rPr>
          <w:b/>
          <w:lang w:val="fr-FR"/>
        </w:rPr>
        <w:t xml:space="preserve"> responsabilités</w:t>
      </w:r>
      <w:r w:rsidR="00DE6675">
        <w:rPr>
          <w:b/>
          <w:lang w:val="fr-FR"/>
        </w:rPr>
        <w:t xml:space="preserve"> », </w:t>
      </w:r>
      <w:r>
        <w:rPr>
          <w:b/>
          <w:lang w:val="fr-FR"/>
        </w:rPr>
        <w:t xml:space="preserve">comme individu représentant l’entreprise et l’entreprise par elle-même. </w:t>
      </w:r>
    </w:p>
    <w:p w:rsidR="006A261C" w:rsidRDefault="006A261C" w:rsidP="00422DD8">
      <w:pPr>
        <w:spacing w:after="0"/>
        <w:rPr>
          <w:b/>
          <w:lang w:val="fr-FR"/>
        </w:rPr>
      </w:pPr>
      <w:r>
        <w:rPr>
          <w:b/>
          <w:lang w:val="fr-FR"/>
        </w:rPr>
        <w:t>Les différent</w:t>
      </w:r>
      <w:r w:rsidR="00BB7943">
        <w:rPr>
          <w:b/>
          <w:lang w:val="fr-FR"/>
        </w:rPr>
        <w:t xml:space="preserve">s risquent sur lesquels ils doivent être  vigilants sont :  </w:t>
      </w:r>
    </w:p>
    <w:p w:rsidR="00422DD8" w:rsidRDefault="00422DD8" w:rsidP="00422DD8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Le droit du travail</w:t>
      </w:r>
    </w:p>
    <w:p w:rsidR="00422DD8" w:rsidRDefault="00422DD8" w:rsidP="00422DD8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 xml:space="preserve">L’hygiène, la sécurité, l’environnement </w:t>
      </w:r>
    </w:p>
    <w:p w:rsidR="00422DD8" w:rsidRDefault="006829AC" w:rsidP="00422DD8">
      <w:pPr>
        <w:pStyle w:val="Paragraphedeliste"/>
        <w:numPr>
          <w:ilvl w:val="0"/>
          <w:numId w:val="1"/>
        </w:numPr>
        <w:rPr>
          <w:b/>
          <w:lang w:val="fr-FR"/>
        </w:rPr>
      </w:pPr>
      <w:r>
        <w:rPr>
          <w:b/>
          <w:lang w:val="fr-FR"/>
        </w:rPr>
        <w:t>Les i</w:t>
      </w:r>
      <w:r>
        <w:rPr>
          <w:b/>
          <w:lang w:val="fr-FR"/>
        </w:rPr>
        <w:t xml:space="preserve">nfractions </w:t>
      </w:r>
      <w:r w:rsidR="00422DD8">
        <w:rPr>
          <w:b/>
          <w:lang w:val="fr-FR"/>
        </w:rPr>
        <w:t xml:space="preserve">commerciales et financières </w:t>
      </w:r>
    </w:p>
    <w:p w:rsidR="00BB7943" w:rsidRDefault="00DE6675" w:rsidP="00422DD8">
      <w:pPr>
        <w:rPr>
          <w:b/>
          <w:lang w:val="fr-FR"/>
        </w:rPr>
      </w:pPr>
      <w:r w:rsidRPr="00DE6675">
        <w:rPr>
          <w:b/>
          <w:lang w:val="fr-FR"/>
        </w:rPr>
        <w:t>Malheureusement les entreprises sous-estiment ce risque pénal et ne sont pas à même de les gérer correctement.</w:t>
      </w:r>
      <w:r>
        <w:rPr>
          <w:b/>
          <w:lang w:val="fr-FR"/>
        </w:rPr>
        <w:br/>
      </w:r>
      <w:r w:rsidR="00D4527A">
        <w:rPr>
          <w:b/>
          <w:lang w:val="fr-FR"/>
        </w:rPr>
        <w:t>En</w:t>
      </w:r>
      <w:r w:rsidR="00422DD8">
        <w:rPr>
          <w:b/>
          <w:lang w:val="fr-FR"/>
        </w:rPr>
        <w:t xml:space="preserve"> cas d’enquête, il est clé </w:t>
      </w:r>
      <w:r w:rsidR="00704802">
        <w:rPr>
          <w:b/>
          <w:lang w:val="fr-FR"/>
        </w:rPr>
        <w:t xml:space="preserve">d’être </w:t>
      </w:r>
      <w:r w:rsidR="00422DD8">
        <w:rPr>
          <w:b/>
          <w:lang w:val="fr-FR"/>
        </w:rPr>
        <w:t xml:space="preserve">préparé à une garde à vue, une perquisition et que les communications </w:t>
      </w:r>
      <w:r w:rsidR="008E72A9">
        <w:rPr>
          <w:b/>
          <w:lang w:val="fr-FR"/>
        </w:rPr>
        <w:t xml:space="preserve">en </w:t>
      </w:r>
      <w:r w:rsidR="00422DD8">
        <w:rPr>
          <w:b/>
          <w:lang w:val="fr-FR"/>
        </w:rPr>
        <w:t xml:space="preserve">interne et </w:t>
      </w:r>
      <w:r w:rsidR="008E72A9">
        <w:rPr>
          <w:b/>
          <w:lang w:val="fr-FR"/>
        </w:rPr>
        <w:t xml:space="preserve">en </w:t>
      </w:r>
      <w:r w:rsidR="00422DD8">
        <w:rPr>
          <w:b/>
          <w:lang w:val="fr-FR"/>
        </w:rPr>
        <w:t xml:space="preserve">externe soient </w:t>
      </w:r>
      <w:r w:rsidR="00BB7943">
        <w:rPr>
          <w:b/>
          <w:lang w:val="fr-FR"/>
        </w:rPr>
        <w:t xml:space="preserve">gérées </w:t>
      </w:r>
      <w:r w:rsidR="00422DD8">
        <w:rPr>
          <w:b/>
          <w:lang w:val="fr-FR"/>
        </w:rPr>
        <w:t>en parallèle</w:t>
      </w:r>
      <w:r w:rsidR="00BB7943">
        <w:rPr>
          <w:b/>
          <w:lang w:val="fr-FR"/>
        </w:rPr>
        <w:t>. A</w:t>
      </w:r>
      <w:r w:rsidR="00422DD8">
        <w:rPr>
          <w:b/>
          <w:lang w:val="fr-FR"/>
        </w:rPr>
        <w:t>u préalable</w:t>
      </w:r>
      <w:r w:rsidR="00BB7943">
        <w:rPr>
          <w:b/>
          <w:lang w:val="fr-FR"/>
        </w:rPr>
        <w:t>, il est souhaitable que</w:t>
      </w:r>
      <w:r w:rsidR="00422DD8">
        <w:rPr>
          <w:b/>
          <w:lang w:val="fr-FR"/>
        </w:rPr>
        <w:t xml:space="preserve"> des délégations de pouvoir pertinentes aient été réalisées.</w:t>
      </w:r>
    </w:p>
    <w:p w:rsidR="00C76E48" w:rsidRDefault="006C49A6" w:rsidP="008A3BB1">
      <w:pPr>
        <w:rPr>
          <w:b/>
          <w:lang w:val="fr-FR"/>
        </w:rPr>
      </w:pPr>
      <w:r>
        <w:rPr>
          <w:b/>
          <w:lang w:val="fr-FR"/>
        </w:rPr>
        <w:t>En conclusion, ces affaires sont en augmentation et nous vo</w:t>
      </w:r>
      <w:r w:rsidR="00EA6BC1">
        <w:rPr>
          <w:b/>
          <w:lang w:val="fr-FR"/>
        </w:rPr>
        <w:t xml:space="preserve">us recommandons de vous former </w:t>
      </w:r>
      <w:r>
        <w:rPr>
          <w:b/>
          <w:lang w:val="fr-FR"/>
        </w:rPr>
        <w:t xml:space="preserve">si vous êtes chef d’entreprise ou </w:t>
      </w:r>
      <w:r w:rsidR="00EA6BC1">
        <w:rPr>
          <w:b/>
          <w:lang w:val="fr-FR"/>
        </w:rPr>
        <w:t>membre de comité de Direction,</w:t>
      </w:r>
      <w:r>
        <w:rPr>
          <w:b/>
          <w:lang w:val="fr-FR"/>
        </w:rPr>
        <w:t xml:space="preserve"> de vous entourez d’un  cabinet de </w:t>
      </w:r>
      <w:proofErr w:type="gramStart"/>
      <w:r>
        <w:rPr>
          <w:b/>
          <w:lang w:val="fr-FR"/>
        </w:rPr>
        <w:t>conseil</w:t>
      </w:r>
      <w:proofErr w:type="gramEnd"/>
      <w:r>
        <w:rPr>
          <w:b/>
          <w:lang w:val="fr-FR"/>
        </w:rPr>
        <w:t xml:space="preserve"> et d’un bon avocat afin de trouver les meilleures solutions pour vous-même et votre entreprise. </w:t>
      </w:r>
      <w:r w:rsidR="00C76E48">
        <w:rPr>
          <w:b/>
          <w:lang w:val="fr-FR"/>
        </w:rPr>
        <w:t>Alors pourquoi ne pas vivre la situation et faire appel à Parthenia ?</w:t>
      </w:r>
    </w:p>
    <w:p w:rsidR="00C76E48" w:rsidRDefault="00C76E48" w:rsidP="008A3BB1">
      <w:pPr>
        <w:rPr>
          <w:b/>
          <w:lang w:val="fr-FR"/>
        </w:rPr>
      </w:pPr>
      <w:r>
        <w:rPr>
          <w:b/>
          <w:lang w:val="fr-FR"/>
        </w:rPr>
        <w:t xml:space="preserve">Magali </w:t>
      </w:r>
      <w:proofErr w:type="spellStart"/>
      <w:r>
        <w:rPr>
          <w:b/>
          <w:lang w:val="fr-FR"/>
        </w:rPr>
        <w:t>Degouy</w:t>
      </w:r>
      <w:proofErr w:type="spellEnd"/>
      <w:r w:rsidRPr="00C76E48">
        <w:rPr>
          <w:b/>
          <w:lang w:val="fr-FR"/>
        </w:rPr>
        <w:t xml:space="preserve"> (</w:t>
      </w:r>
      <w:r>
        <w:rPr>
          <w:b/>
          <w:lang w:val="fr-FR"/>
        </w:rPr>
        <w:t>M83</w:t>
      </w:r>
      <w:r w:rsidRPr="00C76E48">
        <w:rPr>
          <w:b/>
          <w:lang w:val="fr-FR"/>
        </w:rPr>
        <w:t>) et Christel Gobert (PG90) pour Agro Dirigeants</w:t>
      </w:r>
      <w:bookmarkStart w:id="0" w:name="_GoBack"/>
      <w:bookmarkEnd w:id="0"/>
    </w:p>
    <w:p w:rsidR="00A95107" w:rsidRDefault="00C76E48" w:rsidP="008A3BB1">
      <w:pPr>
        <w:rPr>
          <w:b/>
          <w:lang w:val="fr-FR"/>
        </w:rPr>
      </w:pPr>
      <w:r>
        <w:rPr>
          <w:b/>
          <w:lang w:val="fr-FR"/>
        </w:rPr>
        <w:br/>
      </w:r>
      <w:r w:rsidR="00A95107">
        <w:rPr>
          <w:b/>
          <w:lang w:val="fr-FR"/>
        </w:rPr>
        <w:t>Illustrations Proposées</w:t>
      </w:r>
    </w:p>
    <w:p w:rsidR="00A95107" w:rsidRPr="00422DD8" w:rsidRDefault="00A95107" w:rsidP="008A3BB1">
      <w:pPr>
        <w:rPr>
          <w:b/>
          <w:lang w:val="fr-FR"/>
        </w:rPr>
      </w:pPr>
      <w:r>
        <w:rPr>
          <w:b/>
          <w:noProof/>
          <w:lang w:val="fr-FR" w:eastAsia="fr-FR"/>
        </w:rPr>
        <w:drawing>
          <wp:inline distT="0" distB="0" distL="0" distR="0" wp14:anchorId="75F06AF2" wp14:editId="2343C9CA">
            <wp:extent cx="838200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438" cy="126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fr-FR" w:eastAsia="fr-FR"/>
        </w:rPr>
        <w:drawing>
          <wp:inline distT="0" distB="0" distL="0" distR="0" wp14:anchorId="7AA1183B" wp14:editId="112B8513">
            <wp:extent cx="1066800" cy="1066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fr-FR" w:eastAsia="fr-FR"/>
        </w:rPr>
        <w:drawing>
          <wp:inline distT="0" distB="0" distL="0" distR="0" wp14:anchorId="4D9CE445" wp14:editId="16EE1804">
            <wp:extent cx="2133600" cy="533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fr-FR" w:eastAsia="fr-FR"/>
        </w:rPr>
        <w:drawing>
          <wp:inline distT="0" distB="0" distL="0" distR="0" wp14:anchorId="471C08FA" wp14:editId="19912927">
            <wp:extent cx="952500" cy="476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107" w:rsidRPr="0042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95711"/>
    <w:multiLevelType w:val="hybridMultilevel"/>
    <w:tmpl w:val="F3F236C2"/>
    <w:lvl w:ilvl="0" w:tplc="7B583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1E"/>
    <w:rsid w:val="00242772"/>
    <w:rsid w:val="0028374F"/>
    <w:rsid w:val="0037087F"/>
    <w:rsid w:val="00422DD8"/>
    <w:rsid w:val="006829AC"/>
    <w:rsid w:val="006A261C"/>
    <w:rsid w:val="006C49A6"/>
    <w:rsid w:val="00704802"/>
    <w:rsid w:val="008A3BB1"/>
    <w:rsid w:val="008E4752"/>
    <w:rsid w:val="008E72A9"/>
    <w:rsid w:val="009072EB"/>
    <w:rsid w:val="009777DE"/>
    <w:rsid w:val="00A31090"/>
    <w:rsid w:val="00A95107"/>
    <w:rsid w:val="00BB7943"/>
    <w:rsid w:val="00C76E48"/>
    <w:rsid w:val="00D4527A"/>
    <w:rsid w:val="00D64A1E"/>
    <w:rsid w:val="00DD5346"/>
    <w:rsid w:val="00DE6675"/>
    <w:rsid w:val="00E745D4"/>
    <w:rsid w:val="00E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C4C9-7007-4CE2-A3A9-7C251706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D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6BC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9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2988</Characters>
  <Application>Microsoft Office Word</Application>
  <DocSecurity>0</DocSecurity>
  <Lines>50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Degouy</dc:creator>
  <cp:keywords/>
  <dc:description/>
  <cp:lastModifiedBy>Christel Gobert</cp:lastModifiedBy>
  <cp:revision>7</cp:revision>
  <dcterms:created xsi:type="dcterms:W3CDTF">2014-09-03T18:00:00Z</dcterms:created>
  <dcterms:modified xsi:type="dcterms:W3CDTF">2014-09-03T18:17:00Z</dcterms:modified>
</cp:coreProperties>
</file>